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8"/>
          <w:szCs w:val="28"/>
        </w:rPr>
        <w:t>Matu</w:t>
      </w:r>
      <w:r w:rsidR="00D27877">
        <w:rPr>
          <w:rFonts w:ascii="Cambria" w:eastAsia="Cambria" w:hAnsi="Cambria" w:cs="Cambria"/>
          <w:b/>
          <w:bCs/>
          <w:color w:val="002060"/>
          <w:sz w:val="28"/>
          <w:szCs w:val="28"/>
        </w:rPr>
        <w:t>ritní okruhy pro školní rok 2019/2020</w:t>
      </w:r>
    </w:p>
    <w:p w:rsidR="0073404A" w:rsidRDefault="006E5C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14605</wp:posOffset>
            </wp:positionV>
            <wp:extent cx="579818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11" w:lineRule="exact"/>
        <w:rPr>
          <w:sz w:val="24"/>
          <w:szCs w:val="24"/>
        </w:r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6"/>
          <w:szCs w:val="26"/>
        </w:rPr>
        <w:t>68-43-M/01 Veřejnosprávní činnost</w:t>
      </w: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353" w:lineRule="exact"/>
        <w:rPr>
          <w:sz w:val="24"/>
          <w:szCs w:val="24"/>
        </w:r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1"/>
          <w:szCs w:val="21"/>
        </w:rPr>
        <w:t>Praktická maturitní zkouška z odborných předmětů veřejné správy</w:t>
      </w:r>
    </w:p>
    <w:p w:rsidR="0073404A" w:rsidRDefault="006E5C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44450</wp:posOffset>
            </wp:positionV>
            <wp:extent cx="579818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04A" w:rsidRDefault="0073404A">
      <w:pPr>
        <w:spacing w:line="248" w:lineRule="exact"/>
        <w:rPr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zaměstnanosti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sociálního zabezpečení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Administrace sociálních dávek prostřednictvím úřadů práce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finanční správa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celní správy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živnostenské správy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Administrace koncesovaných živností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statistiky</w:t>
      </w:r>
    </w:p>
    <w:p w:rsidR="0073404A" w:rsidRDefault="0073404A">
      <w:pPr>
        <w:spacing w:line="76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katastru nemovitostí</w:t>
      </w:r>
    </w:p>
    <w:p w:rsidR="0073404A" w:rsidRDefault="0073404A">
      <w:pPr>
        <w:spacing w:line="83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školství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kultury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veřejná správy zdravotnictví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Administrace zdravotního pojištění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stavební správy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dopravy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životního prostředí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krajské samosprávy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obecní samosprávy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státoobčanské - matriční záležitosti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státoobčanské - pobyt cizinců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Volby a petice</w:t>
      </w:r>
    </w:p>
    <w:p w:rsidR="0073404A" w:rsidRDefault="0073404A">
      <w:pPr>
        <w:spacing w:line="82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Exekuční a insolvenční řízení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Personální náležitosti veřejné a soukromé správy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Kontrola ve veřejné správě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ziskových a neziskových organizací</w:t>
      </w:r>
    </w:p>
    <w:p w:rsidR="0073404A" w:rsidRDefault="0073404A">
      <w:pPr>
        <w:sectPr w:rsidR="0073404A">
          <w:pgSz w:w="11900" w:h="16838"/>
          <w:pgMar w:top="1411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391" w:lineRule="exact"/>
        <w:rPr>
          <w:sz w:val="24"/>
          <w:szCs w:val="24"/>
        </w:rPr>
      </w:pPr>
    </w:p>
    <w:p w:rsidR="0073404A" w:rsidRDefault="00D27877">
      <w:pPr>
        <w:tabs>
          <w:tab w:val="left" w:pos="346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2019/2020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Veřejnosprávní činnost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68-43-M/01</w:t>
      </w:r>
    </w:p>
    <w:p w:rsidR="0073404A" w:rsidRDefault="0073404A">
      <w:pPr>
        <w:sectPr w:rsidR="0073404A">
          <w:type w:val="continuous"/>
          <w:pgSz w:w="11900" w:h="16838"/>
          <w:pgMar w:top="1411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</w:rPr>
        <w:lastRenderedPageBreak/>
        <w:t>Veřejná správa (ústní zkouška)</w:t>
      </w:r>
    </w:p>
    <w:p w:rsidR="0073404A" w:rsidRDefault="006E5C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39370</wp:posOffset>
            </wp:positionV>
            <wp:extent cx="579818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04A" w:rsidRDefault="0073404A">
      <w:pPr>
        <w:sectPr w:rsidR="0073404A"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62" w:lineRule="exact"/>
        <w:rPr>
          <w:sz w:val="20"/>
          <w:szCs w:val="20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Základy veřejné správa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Státní správa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Krajská samospráva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Obecní samospráva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Základy správy Evropské unie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Vnitřní správa - věci státoobčanské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Přestupkové řízení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Jednání ve veřejné správě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Exekuční a insolvenční řízení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Správní řízení a správní řád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zaměstnanosti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sociálního zabezpečení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Finanční správa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Celní správa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Živnostenská správa</w:t>
      </w:r>
    </w:p>
    <w:p w:rsidR="0073404A" w:rsidRDefault="0073404A">
      <w:pPr>
        <w:spacing w:line="93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Správa soudnictví a právních institucí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3"/>
          <w:szCs w:val="23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Ústřední správní úřady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katastru nemovitostí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Školská správa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kultury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Veřejná správa zdravotnictví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Stavební správa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dopravy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životního prostředí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bezpečnosti a obrany</w:t>
      </w:r>
    </w:p>
    <w:p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399" w:lineRule="exact"/>
        <w:rPr>
          <w:sz w:val="20"/>
          <w:szCs w:val="20"/>
        </w:rPr>
      </w:pPr>
    </w:p>
    <w:p w:rsidR="0073404A" w:rsidRDefault="00D27877">
      <w:pPr>
        <w:tabs>
          <w:tab w:val="left" w:pos="346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2019/2020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Veřejnosprávní činnost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68-43-M/01</w:t>
      </w:r>
    </w:p>
    <w:p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0"/>
          <w:szCs w:val="20"/>
        </w:rPr>
        <w:lastRenderedPageBreak/>
        <w:t>Právo (ústní zkouška)</w:t>
      </w:r>
    </w:p>
    <w:p w:rsidR="0073404A" w:rsidRDefault="006E5C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48260</wp:posOffset>
            </wp:positionV>
            <wp:extent cx="579818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04A" w:rsidRDefault="0073404A">
      <w:pPr>
        <w:sectPr w:rsidR="0073404A">
          <w:pgSz w:w="11900" w:h="16838"/>
          <w:pgMar w:top="1424" w:right="1419" w:bottom="433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358" w:lineRule="exact"/>
        <w:rPr>
          <w:sz w:val="20"/>
          <w:szCs w:val="20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12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Právo - základní pojmy; předpoklady právního vztahu a jeho prvky; historický vývoj; lidská práva</w:t>
      </w:r>
    </w:p>
    <w:p w:rsidR="0073404A" w:rsidRDefault="0073404A">
      <w:pPr>
        <w:spacing w:line="15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24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Ústavní právo - pojem; Ústava České republiky; orgány státní moci a správy; státní symboly České republiky</w:t>
      </w:r>
    </w:p>
    <w:p w:rsidR="0073404A" w:rsidRDefault="0073404A">
      <w:pPr>
        <w:spacing w:line="15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16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Ústavní právo - typy ústav; členění Ústavy České republiky; moc zákonodárná; moc výkonná; moc soudní; legislativní proces</w:t>
      </w:r>
    </w:p>
    <w:p w:rsidR="0073404A" w:rsidRDefault="0073404A">
      <w:pPr>
        <w:spacing w:line="15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48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pojem; členění občanského zákoníku, občanskoprávní vztahy; osoby; zastoupení</w:t>
      </w:r>
    </w:p>
    <w:p w:rsidR="0073404A" w:rsidRDefault="0073404A">
      <w:pPr>
        <w:spacing w:line="16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32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věci a jejich rozdělení; věcná práva; věcná práva k cizím věcem; promlčení a prekluze</w:t>
      </w:r>
    </w:p>
    <w:p w:rsidR="0073404A" w:rsidRDefault="0073404A">
      <w:pPr>
        <w:spacing w:line="75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spoluvlastnictví; společné jmění manželů; duševní vlastnictví</w:t>
      </w:r>
    </w:p>
    <w:p w:rsidR="0073404A" w:rsidRDefault="0073404A">
      <w:pPr>
        <w:spacing w:line="83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dědické právo; závěť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závazky z deliktů - odpovědnost za škodu; ochrana osobnosti</w:t>
      </w:r>
    </w:p>
    <w:p w:rsidR="0073404A" w:rsidRDefault="0073404A">
      <w:pPr>
        <w:spacing w:line="16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26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-závazkové právo - smlouva, vznik závazků, změny závazků, zánik závazků, závazky z právních jednání – vybrané druhy smluv</w:t>
      </w:r>
    </w:p>
    <w:p w:rsidR="0073404A" w:rsidRDefault="0073404A">
      <w:pPr>
        <w:spacing w:line="8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rodinné právo</w:t>
      </w:r>
    </w:p>
    <w:p w:rsidR="0073404A" w:rsidRDefault="0073404A">
      <w:pPr>
        <w:spacing w:line="158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12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Obchodní právo - spotřebitel a podnikatel; obchodní rejstřík; prokura; hospodářská soutěž; obchodní korporace</w:t>
      </w:r>
    </w:p>
    <w:p w:rsidR="0073404A" w:rsidRDefault="0073404A">
      <w:pPr>
        <w:spacing w:line="162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42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Správní právo - pojem; věci statusové, státní občanství; uprchlík; územněsprávní členění</w:t>
      </w:r>
    </w:p>
    <w:p w:rsidR="0073404A" w:rsidRDefault="0073404A">
      <w:pPr>
        <w:spacing w:line="77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Správní právo - přestupky; soudní přezkum rozhodnutí správních orgánů; petice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Správní právo - proces před správními orgány; soudní exekutor; stížnost; podnět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soudní řízení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Pracovní právo - pojem; účastníci; pracovní poměr; pracovní doba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Pracovní právo - odpovědnost za škodu; dovolená</w:t>
      </w:r>
    </w:p>
    <w:p w:rsidR="0073404A" w:rsidRDefault="0073404A">
      <w:pPr>
        <w:spacing w:line="16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hanging="8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Pracovní právo - mzda; práce konané mimo pracovní poměr; odpovědnost za škodu; pracovní podmínky žen a mladistvých; odbory; zrušení pracovního poměru; výpověď</w:t>
      </w:r>
    </w:p>
    <w:p w:rsidR="0073404A" w:rsidRDefault="0073404A">
      <w:pPr>
        <w:spacing w:line="8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Trestní právo hmotné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Trestní právo procesní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Živnostenské právo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Finanční právo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Mezinárodní právo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Zdravotnické právo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Sociální právo</w:t>
      </w:r>
    </w:p>
    <w:p w:rsidR="0073404A" w:rsidRDefault="0073404A">
      <w:pPr>
        <w:sectPr w:rsidR="0073404A">
          <w:type w:val="continuous"/>
          <w:pgSz w:w="11900" w:h="16838"/>
          <w:pgMar w:top="1424" w:right="1419" w:bottom="433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363" w:lineRule="exact"/>
        <w:rPr>
          <w:sz w:val="20"/>
          <w:szCs w:val="20"/>
        </w:rPr>
      </w:pPr>
    </w:p>
    <w:p w:rsidR="0073404A" w:rsidRDefault="00A51C0B">
      <w:pPr>
        <w:tabs>
          <w:tab w:val="left" w:pos="346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201</w:t>
      </w:r>
      <w:r w:rsidR="00D27877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/20</w:t>
      </w:r>
      <w:r w:rsidR="00D27877">
        <w:rPr>
          <w:rFonts w:ascii="Calibri" w:eastAsia="Calibri" w:hAnsi="Calibri" w:cs="Calibri"/>
        </w:rPr>
        <w:t>20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Veřejnosprávní činnost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68-43-M/01</w:t>
      </w:r>
    </w:p>
    <w:p w:rsidR="0073404A" w:rsidRDefault="0073404A">
      <w:pPr>
        <w:sectPr w:rsidR="0073404A">
          <w:type w:val="continuous"/>
          <w:pgSz w:w="11900" w:h="16838"/>
          <w:pgMar w:top="1424" w:right="1419" w:bottom="433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172" w:lineRule="exact"/>
        <w:rPr>
          <w:sz w:val="20"/>
          <w:szCs w:val="20"/>
        </w:r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6"/>
          <w:szCs w:val="26"/>
        </w:rPr>
        <w:t>75-41-M/01 Sociální činnost</w:t>
      </w:r>
    </w:p>
    <w:p w:rsidR="0073404A" w:rsidRDefault="0073404A">
      <w:pPr>
        <w:spacing w:line="252" w:lineRule="exact"/>
        <w:rPr>
          <w:sz w:val="20"/>
          <w:szCs w:val="20"/>
        </w:r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</w:rPr>
        <w:t>Praktická maturitní zkouška - dětská zařízení</w:t>
      </w:r>
    </w:p>
    <w:p w:rsidR="0073404A" w:rsidRDefault="006E5C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38100</wp:posOffset>
            </wp:positionV>
            <wp:extent cx="579818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04A" w:rsidRDefault="0073404A">
      <w:pPr>
        <w:spacing w:line="239" w:lineRule="exact"/>
        <w:rPr>
          <w:sz w:val="20"/>
          <w:szCs w:val="20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Druhy sociálních, zdravotnických a školských zařízení pro děti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Denní režim dětských klientů kojeneckého, batolecího a předškolního věku</w:t>
      </w:r>
    </w:p>
    <w:p w:rsidR="0073404A" w:rsidRDefault="0073404A">
      <w:pPr>
        <w:spacing w:line="16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spacing w:line="207" w:lineRule="auto"/>
        <w:ind w:left="844" w:right="92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Volný čas dětských klientů kojeneckého, batolecího a předškolního věku se zaměřením na jednotlivé činnosti</w:t>
      </w:r>
    </w:p>
    <w:p w:rsidR="0073404A" w:rsidRDefault="0073404A">
      <w:pPr>
        <w:spacing w:line="8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Sledování psychomotorického vývoje dítěte vzhledem k jeho věku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Práce s dětmi vyžadující zvýšenou pozornost – tělesné postižení</w:t>
      </w:r>
    </w:p>
    <w:p w:rsidR="0073404A" w:rsidRDefault="0073404A">
      <w:pPr>
        <w:spacing w:line="82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Práce s dětmi vyžadující zvýšenou pozornost – zrakové a sluchové postižení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Mentálně retardovaný dětský klient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psychický stav dítěte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Metody sledování dětského klienta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odpočinek a spánek dítěte v závislosti na věku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hygienu kojenců</w:t>
      </w:r>
    </w:p>
    <w:p w:rsidR="0073404A" w:rsidRDefault="0073404A">
      <w:pPr>
        <w:spacing w:line="76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hygienu batolat a předškolních dětí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Sledování vyprazdňování moče a stolice u dětí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Podávání jídla u dětí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Zásady vedení dítěte k soběstačnosti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Měření fyziologických funkcí u dětí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Užití tepla a chladu v péči o dítě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kůži u dětí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pohyb v rámci volnočasových aktivit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Vybavení a úprava místností sociálního nebo školského zařízení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Hra jako základní výchovný prostředek</w:t>
      </w:r>
    </w:p>
    <w:p w:rsidR="0073404A" w:rsidRDefault="0073404A">
      <w:pPr>
        <w:spacing w:line="16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spacing w:line="207" w:lineRule="auto"/>
        <w:ind w:left="844" w:right="60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Příklady vhodných zaměstnání v rámci výchovného působení se zaměřením na optimální rozvoj kojence</w:t>
      </w:r>
    </w:p>
    <w:p w:rsidR="0073404A" w:rsidRDefault="0073404A">
      <w:pPr>
        <w:spacing w:line="16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spacing w:line="207" w:lineRule="auto"/>
        <w:ind w:left="844" w:right="60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Příklady vhodných zaměstnání v rámci výchovného působení se zaměřením na optimální rozvoj batolete</w:t>
      </w:r>
    </w:p>
    <w:p w:rsidR="0073404A" w:rsidRDefault="0073404A">
      <w:pPr>
        <w:spacing w:line="15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spacing w:line="207" w:lineRule="auto"/>
        <w:ind w:left="844" w:right="60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Příklady vhodných zaměstnání v rámci výchovného působení se zaměřením na optimální rozvoj dítěte předškolního věku</w:t>
      </w:r>
    </w:p>
    <w:p w:rsidR="0073404A" w:rsidRDefault="0073404A">
      <w:pPr>
        <w:spacing w:line="8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První pomoc při úrazech a zraněních dětí</w:t>
      </w: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76" w:lineRule="exact"/>
        <w:rPr>
          <w:sz w:val="20"/>
          <w:szCs w:val="20"/>
        </w:rPr>
      </w:pPr>
    </w:p>
    <w:p w:rsidR="0073404A" w:rsidRDefault="009A2A0E">
      <w:pPr>
        <w:tabs>
          <w:tab w:val="left" w:pos="380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201</w:t>
      </w:r>
      <w:r w:rsidR="00D27877">
        <w:rPr>
          <w:rFonts w:ascii="Calibri" w:eastAsia="Calibri" w:hAnsi="Calibri" w:cs="Calibri"/>
        </w:rPr>
        <w:t>9</w:t>
      </w:r>
      <w:r w:rsidR="00A51C0B">
        <w:rPr>
          <w:rFonts w:ascii="Calibri" w:eastAsia="Calibri" w:hAnsi="Calibri" w:cs="Calibri"/>
        </w:rPr>
        <w:t>/20</w:t>
      </w:r>
      <w:r w:rsidR="00D27877">
        <w:rPr>
          <w:rFonts w:ascii="Calibri" w:eastAsia="Calibri" w:hAnsi="Calibri" w:cs="Calibri"/>
        </w:rPr>
        <w:t>20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Sociální činnost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75-41-M/01</w:t>
      </w:r>
    </w:p>
    <w:p w:rsidR="0073404A" w:rsidRDefault="0073404A">
      <w:pPr>
        <w:sectPr w:rsidR="0073404A">
          <w:pgSz w:w="11900" w:h="16838"/>
          <w:pgMar w:top="1440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</w:rPr>
        <w:lastRenderedPageBreak/>
        <w:t>Praktická maturitní zkouška – zařízení pro dospělé</w:t>
      </w:r>
    </w:p>
    <w:p w:rsidR="0073404A" w:rsidRDefault="006E5C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39370</wp:posOffset>
            </wp:positionV>
            <wp:extent cx="579818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04A" w:rsidRDefault="0073404A">
      <w:pPr>
        <w:sectPr w:rsidR="0073404A"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62" w:lineRule="exact"/>
        <w:rPr>
          <w:sz w:val="20"/>
          <w:szCs w:val="20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Druhy sociálních zařízení pro dospělé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Etika v pečovatelství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Komunita a komunitní péče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Vedení sociální a pečovatelské dokumentace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Charakteristické změny ve stáří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Nemoc a její odlišnost od zdraví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Vztah mezi tělesnou a duševní stránkou nemoci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Zvláštnosti péče o imobilního klienta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Smyslově postižený klient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umírající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Metody sledování klienta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odpočinek a spánek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Prevence nozokomiálních nákaz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Dezinfekce</w:t>
      </w:r>
    </w:p>
    <w:p w:rsidR="0073404A" w:rsidRDefault="0073404A">
      <w:pPr>
        <w:spacing w:line="9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Požadavky na lůžko, pomocná zařízení a pomůcky lůžka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3"/>
          <w:szCs w:val="23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osobní hygienu dospělých klientů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inkontinentní klienty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Prevence dekubitů a opruzenin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Sledování vyprazdňování stolice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Sledování vyprazdňování moče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Podávání jídla, dietoterapie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Měření fyziologických funkcí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Užití tepla a chladu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Psychosociální aktivizace klienta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pohyb klienta, rehabilitační ošetřování</w:t>
      </w:r>
    </w:p>
    <w:p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399" w:lineRule="exact"/>
        <w:rPr>
          <w:sz w:val="20"/>
          <w:szCs w:val="20"/>
        </w:rPr>
      </w:pPr>
    </w:p>
    <w:p w:rsidR="0073404A" w:rsidRDefault="00A51C0B">
      <w:pPr>
        <w:tabs>
          <w:tab w:val="left" w:pos="380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201</w:t>
      </w:r>
      <w:r w:rsidR="00D27877">
        <w:rPr>
          <w:rFonts w:ascii="Calibri" w:eastAsia="Calibri" w:hAnsi="Calibri" w:cs="Calibri"/>
        </w:rPr>
        <w:t>9/2020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Sociální činnost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75-41-M/01</w:t>
      </w:r>
    </w:p>
    <w:p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</w:rPr>
        <w:lastRenderedPageBreak/>
        <w:t>Psychologie (ústní zkouška)</w:t>
      </w:r>
    </w:p>
    <w:p w:rsidR="0073404A" w:rsidRDefault="006E5C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39370</wp:posOffset>
            </wp:positionV>
            <wp:extent cx="579818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04A" w:rsidRDefault="0073404A">
      <w:pPr>
        <w:sectPr w:rsidR="0073404A"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62" w:lineRule="exact"/>
        <w:rPr>
          <w:sz w:val="20"/>
          <w:szCs w:val="20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Psychologie jako vědní obor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Charakteristika lidské psychiky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Metoda pozorování a rozhovoru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Psychické procesy a stavy – poznávací procesy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Psychické procesy a stavy – paměťové procesy, pozornost, city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Osobnost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Struktura osobnosti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Sociální podstata osobnosti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Sociální skupina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Komunikace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Osobnost sociálního pracovníka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Zátěžové situace v životě člověka a v profesi sociálního pracovníka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Psychologie prenatálního a perinatálního období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Psychologie novorozeneckého a kojeneckého období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Psychologie batolecího období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Psychologie předškolního věku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Vstup do školy, mladší a starší školní věk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Psychologie pubescence a adolescence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Psychologie dospělosti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Psychologie a problematika stárnutí a stáří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Problematika bolesti, strachu a úzkosti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Náročné životní situace - nemoc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Problematika umírání, profesionální přístup sociálního pracovníka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Psychologie jedince se specifickými potřebami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Specifika komunikace a práce s problémovým klientem</w:t>
      </w:r>
    </w:p>
    <w:p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399" w:lineRule="exact"/>
        <w:rPr>
          <w:sz w:val="20"/>
          <w:szCs w:val="20"/>
        </w:rPr>
      </w:pPr>
    </w:p>
    <w:p w:rsidR="0073404A" w:rsidRDefault="00A51C0B">
      <w:pPr>
        <w:tabs>
          <w:tab w:val="left" w:pos="380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201</w:t>
      </w:r>
      <w:r w:rsidR="00D27877">
        <w:rPr>
          <w:rFonts w:ascii="Calibri" w:eastAsia="Calibri" w:hAnsi="Calibri" w:cs="Calibri"/>
        </w:rPr>
        <w:t>9/2020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Sociální činnost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75-41-M/01</w:t>
      </w:r>
    </w:p>
    <w:p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</w:rPr>
        <w:lastRenderedPageBreak/>
        <w:t>Základy pedagogiky (ústní zkouška)</w:t>
      </w:r>
    </w:p>
    <w:p w:rsidR="0073404A" w:rsidRDefault="006E5C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39370</wp:posOffset>
            </wp:positionV>
            <wp:extent cx="579818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04A" w:rsidRDefault="0073404A">
      <w:pPr>
        <w:sectPr w:rsidR="0073404A"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311" w:lineRule="exact"/>
        <w:rPr>
          <w:sz w:val="20"/>
          <w:szCs w:val="20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spacing w:line="220" w:lineRule="auto"/>
        <w:ind w:left="844" w:right="36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Pedagogika jako věda, charakteristika pedagogiky jako vědní disciplíny, její postavení mezi jinými vědami, struktura pedagogiky, její disciplíny. Využití pedagogiky. Základní pojmy, práce s prameny, metody a formy studia, výzkumné metody v pedagogice.</w:t>
      </w:r>
    </w:p>
    <w:p w:rsidR="0073404A" w:rsidRDefault="0073404A">
      <w:pPr>
        <w:spacing w:line="166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spacing w:line="206" w:lineRule="auto"/>
        <w:ind w:left="844" w:right="64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Výchova - pojem, význam, cíle. Funkce výchovy, pedagogické principy, činitelé výchovy, výchovné prostředky, výchovné styly.</w:t>
      </w:r>
    </w:p>
    <w:p w:rsidR="0073404A" w:rsidRDefault="0073404A">
      <w:pPr>
        <w:spacing w:line="15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spacing w:line="207" w:lineRule="auto"/>
        <w:ind w:left="844" w:right="58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Výchovně vzdělávací proces - učení, druhy učení, sociální učení a jeho význam, výuka a vyučování, cíle a obsah výuky, typy výuky, fáze výuky.</w:t>
      </w:r>
    </w:p>
    <w:p w:rsidR="0073404A" w:rsidRDefault="0073404A">
      <w:pPr>
        <w:spacing w:line="162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spacing w:line="207" w:lineRule="auto"/>
        <w:ind w:left="844" w:right="62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Nástin historického vývoje pedagogických idejí, nejvýznamnější představitelé jednotlivých období, vybrané pedagogické směry.</w:t>
      </w:r>
    </w:p>
    <w:p w:rsidR="0073404A" w:rsidRDefault="0073404A">
      <w:pPr>
        <w:spacing w:line="15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spacing w:line="207" w:lineRule="auto"/>
        <w:ind w:left="844" w:right="8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Rodinná výchova, její význam. Výchovné styly. Odměny a tresty ve výchově. Zásady pro jejich využití.</w:t>
      </w:r>
    </w:p>
    <w:p w:rsidR="0073404A" w:rsidRDefault="0073404A">
      <w:pPr>
        <w:spacing w:line="8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Výchova v novorozeneckém a kojeneckém období.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Výchova v batolecím období.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Výchova v předškolním období.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Výchova v mladším a straším školním věku.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Výchova v adolescenci.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Pojem volného času, volný čas dětí. Výchova mimo vyučování.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Sociální pedagogika.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Andragogika.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Gerontagogika.</w:t>
      </w:r>
    </w:p>
    <w:p w:rsidR="0073404A" w:rsidRDefault="0073404A">
      <w:pPr>
        <w:spacing w:line="172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spacing w:line="214" w:lineRule="auto"/>
        <w:ind w:left="844" w:right="14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Speciální pedagogika - definice, struktura, klasifikace. Základní pojmy, cíle, metody, obecné principy, přístup k postiženým, etika, křesťanské hledisko, pedagogická diagnostika, vyšetřovací metody.</w:t>
      </w:r>
    </w:p>
    <w:p w:rsidR="0073404A" w:rsidRDefault="0073404A">
      <w:pPr>
        <w:spacing w:line="82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Somatopedie.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Oftalmopedie.</w:t>
      </w:r>
    </w:p>
    <w:p w:rsidR="0073404A" w:rsidRDefault="0073404A">
      <w:pPr>
        <w:spacing w:line="82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Akupedie.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Logopedie.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Psychopedie.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Etopedie.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Autismus.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Specifické vývojové poruchy učení.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Patologické závislosti.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Problematika dětí ze sociokulturně znevýhodněného prostředí.</w:t>
      </w:r>
    </w:p>
    <w:p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8" w:lineRule="exact"/>
        <w:rPr>
          <w:sz w:val="20"/>
          <w:szCs w:val="20"/>
        </w:rPr>
      </w:pPr>
    </w:p>
    <w:p w:rsidR="0073404A" w:rsidRDefault="00A51C0B">
      <w:pPr>
        <w:tabs>
          <w:tab w:val="left" w:pos="380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201</w:t>
      </w:r>
      <w:r w:rsidR="00D27877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/20</w:t>
      </w:r>
      <w:r w:rsidR="00D27877">
        <w:rPr>
          <w:rFonts w:ascii="Calibri" w:eastAsia="Calibri" w:hAnsi="Calibri" w:cs="Calibri"/>
        </w:rPr>
        <w:t>20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Sociální činnost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75-41-M/01</w:t>
      </w:r>
    </w:p>
    <w:p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6E5C58" w:rsidRDefault="006E5C58">
      <w:bookmarkStart w:id="0" w:name="_GoBack"/>
      <w:bookmarkEnd w:id="0"/>
    </w:p>
    <w:sectPr w:rsidR="006E5C58">
      <w:pgSz w:w="11899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F88C512"/>
    <w:lvl w:ilvl="0" w:tplc="B718AFEE">
      <w:start w:val="1"/>
      <w:numFmt w:val="decimal"/>
      <w:lvlText w:val="%1."/>
      <w:lvlJc w:val="left"/>
    </w:lvl>
    <w:lvl w:ilvl="1" w:tplc="D458D788">
      <w:numFmt w:val="decimal"/>
      <w:lvlText w:val=""/>
      <w:lvlJc w:val="left"/>
    </w:lvl>
    <w:lvl w:ilvl="2" w:tplc="F732EDA2">
      <w:numFmt w:val="decimal"/>
      <w:lvlText w:val=""/>
      <w:lvlJc w:val="left"/>
    </w:lvl>
    <w:lvl w:ilvl="3" w:tplc="DE70F222">
      <w:numFmt w:val="decimal"/>
      <w:lvlText w:val=""/>
      <w:lvlJc w:val="left"/>
    </w:lvl>
    <w:lvl w:ilvl="4" w:tplc="B2529E58">
      <w:numFmt w:val="decimal"/>
      <w:lvlText w:val=""/>
      <w:lvlJc w:val="left"/>
    </w:lvl>
    <w:lvl w:ilvl="5" w:tplc="01324962">
      <w:numFmt w:val="decimal"/>
      <w:lvlText w:val=""/>
      <w:lvlJc w:val="left"/>
    </w:lvl>
    <w:lvl w:ilvl="6" w:tplc="C750EDCA">
      <w:numFmt w:val="decimal"/>
      <w:lvlText w:val=""/>
      <w:lvlJc w:val="left"/>
    </w:lvl>
    <w:lvl w:ilvl="7" w:tplc="0D2CBBFA">
      <w:numFmt w:val="decimal"/>
      <w:lvlText w:val=""/>
      <w:lvlJc w:val="left"/>
    </w:lvl>
    <w:lvl w:ilvl="8" w:tplc="DEE23658">
      <w:numFmt w:val="decimal"/>
      <w:lvlText w:val=""/>
      <w:lvlJc w:val="left"/>
    </w:lvl>
  </w:abstractNum>
  <w:abstractNum w:abstractNumId="1">
    <w:nsid w:val="000041BB"/>
    <w:multiLevelType w:val="hybridMultilevel"/>
    <w:tmpl w:val="A2FE8868"/>
    <w:lvl w:ilvl="0" w:tplc="91AAB50A">
      <w:start w:val="1"/>
      <w:numFmt w:val="decimal"/>
      <w:lvlText w:val="%1."/>
      <w:lvlJc w:val="left"/>
    </w:lvl>
    <w:lvl w:ilvl="1" w:tplc="E29E7A4C">
      <w:numFmt w:val="decimal"/>
      <w:lvlText w:val=""/>
      <w:lvlJc w:val="left"/>
    </w:lvl>
    <w:lvl w:ilvl="2" w:tplc="319C897A">
      <w:numFmt w:val="decimal"/>
      <w:lvlText w:val=""/>
      <w:lvlJc w:val="left"/>
    </w:lvl>
    <w:lvl w:ilvl="3" w:tplc="A5F66D64">
      <w:numFmt w:val="decimal"/>
      <w:lvlText w:val=""/>
      <w:lvlJc w:val="left"/>
    </w:lvl>
    <w:lvl w:ilvl="4" w:tplc="19F63076">
      <w:numFmt w:val="decimal"/>
      <w:lvlText w:val=""/>
      <w:lvlJc w:val="left"/>
    </w:lvl>
    <w:lvl w:ilvl="5" w:tplc="667871A2">
      <w:numFmt w:val="decimal"/>
      <w:lvlText w:val=""/>
      <w:lvlJc w:val="left"/>
    </w:lvl>
    <w:lvl w:ilvl="6" w:tplc="B11285DE">
      <w:numFmt w:val="decimal"/>
      <w:lvlText w:val=""/>
      <w:lvlJc w:val="left"/>
    </w:lvl>
    <w:lvl w:ilvl="7" w:tplc="0540D3EE">
      <w:numFmt w:val="decimal"/>
      <w:lvlText w:val=""/>
      <w:lvlJc w:val="left"/>
    </w:lvl>
    <w:lvl w:ilvl="8" w:tplc="C762B14A">
      <w:numFmt w:val="decimal"/>
      <w:lvlText w:val=""/>
      <w:lvlJc w:val="left"/>
    </w:lvl>
  </w:abstractNum>
  <w:abstractNum w:abstractNumId="2">
    <w:nsid w:val="00005AF1"/>
    <w:multiLevelType w:val="hybridMultilevel"/>
    <w:tmpl w:val="392E1B90"/>
    <w:lvl w:ilvl="0" w:tplc="D500E57C">
      <w:start w:val="1"/>
      <w:numFmt w:val="decimal"/>
      <w:lvlText w:val="%1."/>
      <w:lvlJc w:val="left"/>
    </w:lvl>
    <w:lvl w:ilvl="1" w:tplc="6082ECEE">
      <w:numFmt w:val="decimal"/>
      <w:lvlText w:val=""/>
      <w:lvlJc w:val="left"/>
    </w:lvl>
    <w:lvl w:ilvl="2" w:tplc="25FCA25E">
      <w:numFmt w:val="decimal"/>
      <w:lvlText w:val=""/>
      <w:lvlJc w:val="left"/>
    </w:lvl>
    <w:lvl w:ilvl="3" w:tplc="8468F548">
      <w:numFmt w:val="decimal"/>
      <w:lvlText w:val=""/>
      <w:lvlJc w:val="left"/>
    </w:lvl>
    <w:lvl w:ilvl="4" w:tplc="6822593E">
      <w:numFmt w:val="decimal"/>
      <w:lvlText w:val=""/>
      <w:lvlJc w:val="left"/>
    </w:lvl>
    <w:lvl w:ilvl="5" w:tplc="020CE8EA">
      <w:numFmt w:val="decimal"/>
      <w:lvlText w:val=""/>
      <w:lvlJc w:val="left"/>
    </w:lvl>
    <w:lvl w:ilvl="6" w:tplc="13B460A6">
      <w:numFmt w:val="decimal"/>
      <w:lvlText w:val=""/>
      <w:lvlJc w:val="left"/>
    </w:lvl>
    <w:lvl w:ilvl="7" w:tplc="58007C56">
      <w:numFmt w:val="decimal"/>
      <w:lvlText w:val=""/>
      <w:lvlJc w:val="left"/>
    </w:lvl>
    <w:lvl w:ilvl="8" w:tplc="794CE3A4">
      <w:numFmt w:val="decimal"/>
      <w:lvlText w:val=""/>
      <w:lvlJc w:val="left"/>
    </w:lvl>
  </w:abstractNum>
  <w:abstractNum w:abstractNumId="3">
    <w:nsid w:val="00005F90"/>
    <w:multiLevelType w:val="hybridMultilevel"/>
    <w:tmpl w:val="B808B310"/>
    <w:lvl w:ilvl="0" w:tplc="234CA0D0">
      <w:start w:val="1"/>
      <w:numFmt w:val="decimal"/>
      <w:lvlText w:val="%1."/>
      <w:lvlJc w:val="left"/>
    </w:lvl>
    <w:lvl w:ilvl="1" w:tplc="BD7CE826">
      <w:numFmt w:val="decimal"/>
      <w:lvlText w:val=""/>
      <w:lvlJc w:val="left"/>
    </w:lvl>
    <w:lvl w:ilvl="2" w:tplc="81029FE0">
      <w:numFmt w:val="decimal"/>
      <w:lvlText w:val=""/>
      <w:lvlJc w:val="left"/>
    </w:lvl>
    <w:lvl w:ilvl="3" w:tplc="F32EEBBA">
      <w:numFmt w:val="decimal"/>
      <w:lvlText w:val=""/>
      <w:lvlJc w:val="left"/>
    </w:lvl>
    <w:lvl w:ilvl="4" w:tplc="EF1CCA3A">
      <w:numFmt w:val="decimal"/>
      <w:lvlText w:val=""/>
      <w:lvlJc w:val="left"/>
    </w:lvl>
    <w:lvl w:ilvl="5" w:tplc="9D7410DA">
      <w:numFmt w:val="decimal"/>
      <w:lvlText w:val=""/>
      <w:lvlJc w:val="left"/>
    </w:lvl>
    <w:lvl w:ilvl="6" w:tplc="DC9CDE66">
      <w:numFmt w:val="decimal"/>
      <w:lvlText w:val=""/>
      <w:lvlJc w:val="left"/>
    </w:lvl>
    <w:lvl w:ilvl="7" w:tplc="68F26796">
      <w:numFmt w:val="decimal"/>
      <w:lvlText w:val=""/>
      <w:lvlJc w:val="left"/>
    </w:lvl>
    <w:lvl w:ilvl="8" w:tplc="7FD4480A">
      <w:numFmt w:val="decimal"/>
      <w:lvlText w:val=""/>
      <w:lvlJc w:val="left"/>
    </w:lvl>
  </w:abstractNum>
  <w:abstractNum w:abstractNumId="4">
    <w:nsid w:val="00006952"/>
    <w:multiLevelType w:val="hybridMultilevel"/>
    <w:tmpl w:val="09567DA8"/>
    <w:lvl w:ilvl="0" w:tplc="3D5E9DA0">
      <w:start w:val="1"/>
      <w:numFmt w:val="decimal"/>
      <w:lvlText w:val="%1."/>
      <w:lvlJc w:val="left"/>
    </w:lvl>
    <w:lvl w:ilvl="1" w:tplc="8634F6E6">
      <w:numFmt w:val="decimal"/>
      <w:lvlText w:val=""/>
      <w:lvlJc w:val="left"/>
    </w:lvl>
    <w:lvl w:ilvl="2" w:tplc="762AA4DC">
      <w:numFmt w:val="decimal"/>
      <w:lvlText w:val=""/>
      <w:lvlJc w:val="left"/>
    </w:lvl>
    <w:lvl w:ilvl="3" w:tplc="09647B80">
      <w:numFmt w:val="decimal"/>
      <w:lvlText w:val=""/>
      <w:lvlJc w:val="left"/>
    </w:lvl>
    <w:lvl w:ilvl="4" w:tplc="47B2D014">
      <w:numFmt w:val="decimal"/>
      <w:lvlText w:val=""/>
      <w:lvlJc w:val="left"/>
    </w:lvl>
    <w:lvl w:ilvl="5" w:tplc="4DDA24CC">
      <w:numFmt w:val="decimal"/>
      <w:lvlText w:val=""/>
      <w:lvlJc w:val="left"/>
    </w:lvl>
    <w:lvl w:ilvl="6" w:tplc="FCB67E62">
      <w:numFmt w:val="decimal"/>
      <w:lvlText w:val=""/>
      <w:lvlJc w:val="left"/>
    </w:lvl>
    <w:lvl w:ilvl="7" w:tplc="06EE2BDA">
      <w:numFmt w:val="decimal"/>
      <w:lvlText w:val=""/>
      <w:lvlJc w:val="left"/>
    </w:lvl>
    <w:lvl w:ilvl="8" w:tplc="A7285AEE">
      <w:numFmt w:val="decimal"/>
      <w:lvlText w:val=""/>
      <w:lvlJc w:val="left"/>
    </w:lvl>
  </w:abstractNum>
  <w:abstractNum w:abstractNumId="5">
    <w:nsid w:val="00006DF1"/>
    <w:multiLevelType w:val="hybridMultilevel"/>
    <w:tmpl w:val="25C6A2C2"/>
    <w:lvl w:ilvl="0" w:tplc="9F46E1F8">
      <w:start w:val="1"/>
      <w:numFmt w:val="decimal"/>
      <w:lvlText w:val="%1."/>
      <w:lvlJc w:val="left"/>
    </w:lvl>
    <w:lvl w:ilvl="1" w:tplc="7068C6EE">
      <w:numFmt w:val="decimal"/>
      <w:lvlText w:val=""/>
      <w:lvlJc w:val="left"/>
    </w:lvl>
    <w:lvl w:ilvl="2" w:tplc="493607DE">
      <w:numFmt w:val="decimal"/>
      <w:lvlText w:val=""/>
      <w:lvlJc w:val="left"/>
    </w:lvl>
    <w:lvl w:ilvl="3" w:tplc="23CEF192">
      <w:numFmt w:val="decimal"/>
      <w:lvlText w:val=""/>
      <w:lvlJc w:val="left"/>
    </w:lvl>
    <w:lvl w:ilvl="4" w:tplc="EFE0EA3A">
      <w:numFmt w:val="decimal"/>
      <w:lvlText w:val=""/>
      <w:lvlJc w:val="left"/>
    </w:lvl>
    <w:lvl w:ilvl="5" w:tplc="7A8E39BE">
      <w:numFmt w:val="decimal"/>
      <w:lvlText w:val=""/>
      <w:lvlJc w:val="left"/>
    </w:lvl>
    <w:lvl w:ilvl="6" w:tplc="98545552">
      <w:numFmt w:val="decimal"/>
      <w:lvlText w:val=""/>
      <w:lvlJc w:val="left"/>
    </w:lvl>
    <w:lvl w:ilvl="7" w:tplc="C646187A">
      <w:numFmt w:val="decimal"/>
      <w:lvlText w:val=""/>
      <w:lvlJc w:val="left"/>
    </w:lvl>
    <w:lvl w:ilvl="8" w:tplc="8892CACA">
      <w:numFmt w:val="decimal"/>
      <w:lvlText w:val=""/>
      <w:lvlJc w:val="left"/>
    </w:lvl>
  </w:abstractNum>
  <w:abstractNum w:abstractNumId="6">
    <w:nsid w:val="000072AE"/>
    <w:multiLevelType w:val="hybridMultilevel"/>
    <w:tmpl w:val="3F702BBE"/>
    <w:lvl w:ilvl="0" w:tplc="9398B336">
      <w:start w:val="1"/>
      <w:numFmt w:val="decimal"/>
      <w:lvlText w:val="%1."/>
      <w:lvlJc w:val="left"/>
    </w:lvl>
    <w:lvl w:ilvl="1" w:tplc="ADEA939C">
      <w:numFmt w:val="decimal"/>
      <w:lvlText w:val=""/>
      <w:lvlJc w:val="left"/>
    </w:lvl>
    <w:lvl w:ilvl="2" w:tplc="46BCFEF0">
      <w:numFmt w:val="decimal"/>
      <w:lvlText w:val=""/>
      <w:lvlJc w:val="left"/>
    </w:lvl>
    <w:lvl w:ilvl="3" w:tplc="02CC8C38">
      <w:numFmt w:val="decimal"/>
      <w:lvlText w:val=""/>
      <w:lvlJc w:val="left"/>
    </w:lvl>
    <w:lvl w:ilvl="4" w:tplc="AC8C180A">
      <w:numFmt w:val="decimal"/>
      <w:lvlText w:val=""/>
      <w:lvlJc w:val="left"/>
    </w:lvl>
    <w:lvl w:ilvl="5" w:tplc="8910B7B2">
      <w:numFmt w:val="decimal"/>
      <w:lvlText w:val=""/>
      <w:lvlJc w:val="left"/>
    </w:lvl>
    <w:lvl w:ilvl="6" w:tplc="A13286CC">
      <w:numFmt w:val="decimal"/>
      <w:lvlText w:val=""/>
      <w:lvlJc w:val="left"/>
    </w:lvl>
    <w:lvl w:ilvl="7" w:tplc="CC5EE336">
      <w:numFmt w:val="decimal"/>
      <w:lvlText w:val=""/>
      <w:lvlJc w:val="left"/>
    </w:lvl>
    <w:lvl w:ilvl="8" w:tplc="505EA1C2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4A"/>
    <w:rsid w:val="006E5C58"/>
    <w:rsid w:val="0073404A"/>
    <w:rsid w:val="00803DBC"/>
    <w:rsid w:val="009A2A0E"/>
    <w:rsid w:val="00A51C0B"/>
    <w:rsid w:val="00D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1275</Words>
  <Characters>7526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Vojtěch Šika</cp:lastModifiedBy>
  <cp:revision>2</cp:revision>
  <dcterms:created xsi:type="dcterms:W3CDTF">2019-10-15T12:05:00Z</dcterms:created>
  <dcterms:modified xsi:type="dcterms:W3CDTF">2019-10-15T12:05:00Z</dcterms:modified>
</cp:coreProperties>
</file>